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7C" w:rsidRDefault="007E357C" w:rsidP="007E357C">
      <w:pPr>
        <w:pStyle w:val="Title"/>
      </w:pPr>
      <w:r>
        <w:t>Sender Address Verification</w:t>
      </w:r>
    </w:p>
    <w:p w:rsidR="007E357C" w:rsidRPr="007E357C" w:rsidRDefault="007E357C" w:rsidP="007E357C">
      <w:pPr>
        <w:pStyle w:val="Heading1"/>
      </w:pPr>
      <w:r>
        <w:t>Sender Address Verification (SAV) helps keep unwanted bulk email out of your inbox. Here’s how it works.</w:t>
      </w:r>
    </w:p>
    <w:p w:rsidR="003C3E7B" w:rsidRDefault="007E357C" w:rsidP="007E357C">
      <w:pPr>
        <w:pStyle w:val="Heading2"/>
      </w:pPr>
      <w:r>
        <w:t>If you have Sendio, here’s what happens when someone outside of your email community sends you an email…</w:t>
      </w:r>
    </w:p>
    <w:p w:rsidR="00AB4B89" w:rsidRPr="00AB4B89" w:rsidRDefault="00AB4B89" w:rsidP="00AB4B89">
      <w:pPr>
        <w:pStyle w:val="Heading1"/>
        <w:jc w:val="center"/>
      </w:pPr>
      <w:r>
        <w:t>The SAV Email</w:t>
      </w:r>
    </w:p>
    <w:p w:rsidR="00AB4B89" w:rsidRPr="00AB4B89" w:rsidRDefault="00AB4B89" w:rsidP="00AB4B89">
      <w:pPr>
        <w:jc w:val="center"/>
      </w:pPr>
      <w:r>
        <w:rPr>
          <w:noProof/>
        </w:rPr>
        <w:drawing>
          <wp:inline distT="0" distB="0" distL="0" distR="0">
            <wp:extent cx="4067175" cy="2221188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885" t="8547" r="28686" b="4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456" cy="222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3064"/>
        <w:gridCol w:w="3451"/>
        <w:gridCol w:w="3598"/>
      </w:tblGrid>
      <w:tr w:rsidR="00EB3FC4" w:rsidTr="00EB3FC4">
        <w:tc>
          <w:tcPr>
            <w:tcW w:w="3063" w:type="dxa"/>
          </w:tcPr>
          <w:p w:rsidR="00EB3FC4" w:rsidRDefault="00EB3FC4" w:rsidP="007E357C">
            <w:pPr>
              <w:pStyle w:val="Heading3"/>
              <w:outlineLvl w:val="2"/>
            </w:pPr>
            <w:r>
              <w:t>1. The email is sent to you.</w:t>
            </w:r>
          </w:p>
        </w:tc>
        <w:tc>
          <w:tcPr>
            <w:tcW w:w="3064" w:type="dxa"/>
          </w:tcPr>
          <w:p w:rsidR="00EB3FC4" w:rsidRDefault="00EB3FC4" w:rsidP="0051338A">
            <w:pPr>
              <w:pStyle w:val="Heading3"/>
              <w:outlineLvl w:val="2"/>
            </w:pPr>
            <w:r>
              <w:t>2. The sender instantly receives the SAV email.</w:t>
            </w:r>
          </w:p>
        </w:tc>
        <w:tc>
          <w:tcPr>
            <w:tcW w:w="3451" w:type="dxa"/>
          </w:tcPr>
          <w:p w:rsidR="00EB3FC4" w:rsidRDefault="00AD7A60" w:rsidP="00AD7A60">
            <w:pPr>
              <w:pStyle w:val="Heading3"/>
              <w:outlineLvl w:val="2"/>
            </w:pPr>
            <w:r>
              <w:t>3. The sender clicks “Verify Me</w:t>
            </w:r>
            <w:r w:rsidR="00EB3FC4">
              <w:t>”</w:t>
            </w:r>
            <w:r>
              <w:t xml:space="preserve"> and the email – and all future emails from this sender – is delivered to your inbox.</w:t>
            </w:r>
          </w:p>
        </w:tc>
        <w:tc>
          <w:tcPr>
            <w:tcW w:w="3598" w:type="dxa"/>
          </w:tcPr>
          <w:p w:rsidR="00EB3FC4" w:rsidRDefault="00EB3FC4" w:rsidP="00AD7A60">
            <w:pPr>
              <w:pStyle w:val="Heading3"/>
              <w:outlineLvl w:val="2"/>
            </w:pPr>
            <w:r>
              <w:t xml:space="preserve">4. </w:t>
            </w:r>
            <w:r w:rsidR="00AD7A60">
              <w:t>If the email sender never clicked “Verify Me,” you can manually release the email from the Email Queue into your inbox.</w:t>
            </w:r>
          </w:p>
        </w:tc>
      </w:tr>
    </w:tbl>
    <w:p w:rsidR="00BE26BD" w:rsidRDefault="00BE26BD" w:rsidP="00BE26BD"/>
    <w:p w:rsidR="00BE26BD" w:rsidRDefault="00BE26BD" w:rsidP="00BE26BD">
      <w:commentRangeStart w:id="0"/>
      <w:r>
        <w:rPr>
          <w:noProof/>
        </w:rPr>
        <w:lastRenderedPageBreak/>
        <w:drawing>
          <wp:inline distT="0" distB="0" distL="0" distR="0">
            <wp:extent cx="7924800" cy="3867150"/>
            <wp:effectExtent l="19050" t="0" r="0" b="0"/>
            <wp:docPr id="5" name="Picture 4" descr="phot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6).JPG"/>
                    <pic:cNvPicPr/>
                  </pic:nvPicPr>
                  <pic:blipFill>
                    <a:blip r:embed="rId5" cstate="print"/>
                    <a:srcRect b="3493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EB3FC4">
        <w:rPr>
          <w:rStyle w:val="CommentReference"/>
        </w:rPr>
        <w:commentReference w:id="0"/>
      </w:r>
    </w:p>
    <w:p w:rsidR="00EB3FC4" w:rsidRDefault="00EB3FC4" w:rsidP="00EB3FC4">
      <w:pPr>
        <w:pStyle w:val="Heading2"/>
      </w:pPr>
      <w:r>
        <w:t>Until the sender clicks “Verify me,” the email will be in your Email Queue – a virtual holding pen for your pending emails – waiting for your approval to enter your inbox.</w:t>
      </w:r>
    </w:p>
    <w:p w:rsidR="00EB3FC4" w:rsidRPr="00BE26BD" w:rsidRDefault="00EB3FC4" w:rsidP="00BE26BD"/>
    <w:sectPr w:rsidR="00EB3FC4" w:rsidRPr="00BE26BD" w:rsidSect="008F10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ick Kelly" w:date="2014-12-15T11:48:00Z" w:initials="NK">
    <w:p w:rsidR="00EB3FC4" w:rsidRDefault="00EB3FC4">
      <w:pPr>
        <w:pStyle w:val="CommentText"/>
      </w:pPr>
      <w:r>
        <w:rPr>
          <w:rStyle w:val="CommentReference"/>
        </w:rPr>
        <w:annotationRef/>
      </w:r>
      <w:r>
        <w:t>Maybe put the “Email Queue” in a cloud? Also, maybe have “Your Inbox” be a laptop instead of a literal inbox.</w:t>
      </w:r>
    </w:p>
    <w:p w:rsidR="00AD7A60" w:rsidRDefault="00AD7A60">
      <w:pPr>
        <w:pStyle w:val="CommentText"/>
      </w:pPr>
    </w:p>
    <w:p w:rsidR="00AD7A60" w:rsidRPr="00AD7A60" w:rsidRDefault="00AD7A60">
      <w:pPr>
        <w:pStyle w:val="CommentText"/>
        <w:rPr>
          <w:b/>
        </w:rPr>
      </w:pPr>
      <w:r>
        <w:rPr>
          <w:b/>
        </w:rPr>
        <w:t>The arrow for #3 should go straight to “Your Inbox.”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357C"/>
    <w:rsid w:val="00016DE4"/>
    <w:rsid w:val="003C3E7B"/>
    <w:rsid w:val="00402FFD"/>
    <w:rsid w:val="004A6755"/>
    <w:rsid w:val="004D58FB"/>
    <w:rsid w:val="005D2748"/>
    <w:rsid w:val="006E1DEA"/>
    <w:rsid w:val="006F76F0"/>
    <w:rsid w:val="007E357C"/>
    <w:rsid w:val="008F10D5"/>
    <w:rsid w:val="00956C90"/>
    <w:rsid w:val="00AB4B89"/>
    <w:rsid w:val="00AD7A60"/>
    <w:rsid w:val="00BE26BD"/>
    <w:rsid w:val="00BE7B66"/>
    <w:rsid w:val="00E57E8B"/>
    <w:rsid w:val="00EB3E82"/>
    <w:rsid w:val="00EB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7B"/>
  </w:style>
  <w:style w:type="paragraph" w:styleId="Heading1">
    <w:name w:val="heading 1"/>
    <w:basedOn w:val="Normal"/>
    <w:next w:val="Normal"/>
    <w:link w:val="Heading1Char"/>
    <w:uiPriority w:val="9"/>
    <w:qFormat/>
    <w:rsid w:val="007E3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E3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3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7E35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AB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B3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Kelly</dc:creator>
  <cp:lastModifiedBy>Nick Kelly</cp:lastModifiedBy>
  <cp:revision>2</cp:revision>
  <dcterms:created xsi:type="dcterms:W3CDTF">2014-12-15T16:48:00Z</dcterms:created>
  <dcterms:modified xsi:type="dcterms:W3CDTF">2014-12-15T16:48:00Z</dcterms:modified>
</cp:coreProperties>
</file>